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5E17" w14:textId="77777777" w:rsidR="00BF55D6" w:rsidRDefault="00BF55D6" w:rsidP="00BF55D6">
      <w:pPr>
        <w:pStyle w:val="Header"/>
        <w:rPr>
          <w:rStyle w:val="Hyperlink"/>
          <w:rFonts w:ascii="Arial" w:hAnsi="Arial" w:cs="Arial"/>
        </w:rPr>
      </w:pPr>
      <w:r w:rsidRPr="0045220E">
        <w:rPr>
          <w:rFonts w:ascii="Arial" w:hAnsi="Arial" w:cs="Arial"/>
          <w:b/>
          <w:lang w:val="en"/>
        </w:rPr>
        <w:t>Instructions</w:t>
      </w:r>
      <w:r w:rsidRPr="0045220E">
        <w:rPr>
          <w:rFonts w:ascii="Arial" w:hAnsi="Arial" w:cs="Arial"/>
          <w:lang w:val="en"/>
        </w:rPr>
        <w:t xml:space="preserve">: </w:t>
      </w:r>
      <w:r>
        <w:rPr>
          <w:rFonts w:ascii="Arial" w:hAnsi="Arial" w:cs="Arial"/>
          <w:lang w:val="en"/>
        </w:rPr>
        <w:t>Submit</w:t>
      </w:r>
      <w:r w:rsidRPr="0045220E">
        <w:rPr>
          <w:rFonts w:ascii="Arial" w:hAnsi="Arial" w:cs="Arial"/>
          <w:lang w:val="en"/>
        </w:rPr>
        <w:t xml:space="preserve"> your support letter (PDF or Word file) via the California Legislature </w:t>
      </w:r>
      <w:hyperlink r:id="rId7">
        <w:r w:rsidRPr="0045220E">
          <w:rPr>
            <w:rStyle w:val="Hyperlink"/>
            <w:rFonts w:ascii="Arial" w:hAnsi="Arial" w:cs="Arial"/>
            <w:b/>
            <w:lang w:val="en"/>
          </w:rPr>
          <w:t>Position Letter Portal</w:t>
        </w:r>
      </w:hyperlink>
      <w:r w:rsidRPr="0045220E">
        <w:rPr>
          <w:rFonts w:ascii="Arial" w:hAnsi="Arial" w:cs="Arial"/>
          <w:lang w:val="en"/>
        </w:rPr>
        <w:t xml:space="preserve">. For instructions on how to use the portal, view this </w:t>
      </w:r>
      <w:hyperlink r:id="rId8">
        <w:r w:rsidRPr="0045220E">
          <w:rPr>
            <w:rStyle w:val="Hyperlink"/>
            <w:rFonts w:ascii="Arial" w:hAnsi="Arial" w:cs="Arial"/>
            <w:lang w:val="en"/>
          </w:rPr>
          <w:t>reference sheet</w:t>
        </w:r>
      </w:hyperlink>
      <w:r w:rsidRPr="0045220E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t xml:space="preserve"> Please </w:t>
      </w:r>
      <w:r w:rsidRPr="005D3E50">
        <w:rPr>
          <w:rFonts w:ascii="Arial" w:hAnsi="Arial" w:cs="Arial"/>
          <w:lang w:val="en"/>
        </w:rPr>
        <w:t>send a copy of your letter to</w:t>
      </w:r>
      <w:r>
        <w:rPr>
          <w:rFonts w:ascii="Arial" w:hAnsi="Arial" w:cs="Arial"/>
          <w:lang w:val="en"/>
        </w:rPr>
        <w:t xml:space="preserve"> </w:t>
      </w:r>
      <w:hyperlink r:id="rId9" w:history="1">
        <w:r w:rsidRPr="003412ED">
          <w:rPr>
            <w:rStyle w:val="Hyperlink"/>
            <w:rFonts w:ascii="Arial" w:hAnsi="Arial" w:cs="Arial"/>
          </w:rPr>
          <w:t>info@medicare4all.org</w:t>
        </w:r>
      </w:hyperlink>
      <w:r>
        <w:rPr>
          <w:rStyle w:val="Hyperlink"/>
          <w:rFonts w:ascii="Arial" w:hAnsi="Arial" w:cs="Arial"/>
        </w:rPr>
        <w:t xml:space="preserve">. </w:t>
      </w:r>
    </w:p>
    <w:p w14:paraId="17E7628A" w14:textId="77777777" w:rsidR="00BF55D6" w:rsidRDefault="00BF55D6" w:rsidP="00BF55D6">
      <w:pPr>
        <w:pStyle w:val="Header"/>
        <w:rPr>
          <w:rStyle w:val="Hyperlink"/>
          <w:rFonts w:ascii="Arial" w:hAnsi="Arial" w:cs="Arial"/>
        </w:rPr>
      </w:pPr>
    </w:p>
    <w:p w14:paraId="22BBF4DE" w14:textId="77777777" w:rsidR="00BF55D6" w:rsidRPr="00400EC3" w:rsidRDefault="00BF55D6" w:rsidP="00BF55D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You can also address and send a letter to your State Representative(s) informing them of your support of AB 2200. Find you state representative </w:t>
      </w:r>
      <w:hyperlink r:id="rId10" w:history="1">
        <w:r w:rsidRPr="00400EC3">
          <w:rPr>
            <w:rStyle w:val="Hyperlink"/>
            <w:rFonts w:ascii="Arial" w:hAnsi="Arial" w:cs="Arial"/>
          </w:rPr>
          <w:t>HERE</w:t>
        </w:r>
      </w:hyperlink>
    </w:p>
    <w:p w14:paraId="2E793799" w14:textId="77777777" w:rsidR="003412ED" w:rsidRDefault="003412ED" w:rsidP="008371F7">
      <w:pPr>
        <w:ind w:left="-90"/>
        <w:rPr>
          <w:rFonts w:ascii="Times New Roman" w:hAnsi="Times New Roman" w:cs="Times New Roman"/>
          <w:highlight w:val="yellow"/>
        </w:rPr>
      </w:pPr>
    </w:p>
    <w:p w14:paraId="2EECCCD3" w14:textId="40829B14" w:rsidR="00E76E65" w:rsidRPr="00021CEC" w:rsidRDefault="004F39EF" w:rsidP="008371F7">
      <w:pPr>
        <w:ind w:left="-9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  <w:highlight w:val="yellow"/>
        </w:rPr>
        <w:t>[</w:t>
      </w:r>
      <w:r w:rsidR="0081786C" w:rsidRPr="00021CEC">
        <w:rPr>
          <w:rFonts w:ascii="Times New Roman" w:hAnsi="Times New Roman" w:cs="Times New Roman"/>
          <w:highlight w:val="yellow"/>
        </w:rPr>
        <w:t>DATE]</w:t>
      </w:r>
    </w:p>
    <w:p w14:paraId="74AA32DE" w14:textId="77777777" w:rsidR="00E76E65" w:rsidRPr="00021CEC" w:rsidRDefault="00E76E65" w:rsidP="008371F7">
      <w:pPr>
        <w:ind w:left="-90"/>
        <w:rPr>
          <w:rFonts w:ascii="Times New Roman" w:hAnsi="Times New Roman" w:cs="Times New Roman"/>
        </w:rPr>
      </w:pPr>
    </w:p>
    <w:p w14:paraId="653090E3" w14:textId="6B85FE66" w:rsidR="00D33594" w:rsidRDefault="00770DB6" w:rsidP="00D33594">
      <w:pPr>
        <w:ind w:left="-9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>The Honorable</w:t>
      </w:r>
      <w:r w:rsidR="00E03EEF">
        <w:rPr>
          <w:rFonts w:ascii="Times New Roman" w:hAnsi="Times New Roman" w:cs="Times New Roman"/>
        </w:rPr>
        <w:t xml:space="preserve"> Ash Kalra</w:t>
      </w:r>
    </w:p>
    <w:p w14:paraId="0E7D8871" w14:textId="445C5492" w:rsidR="00E03EEF" w:rsidRDefault="00E03EEF" w:rsidP="00D33594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1021 O Street, Room 4610</w:t>
      </w:r>
    </w:p>
    <w:p w14:paraId="25252CF9" w14:textId="686F6489" w:rsidR="00E03EEF" w:rsidRPr="00021CEC" w:rsidRDefault="00E03EEF" w:rsidP="00D33594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Sacramento, CA 95814</w:t>
      </w:r>
    </w:p>
    <w:p w14:paraId="2B3F791D" w14:textId="227F7510" w:rsidR="00812229" w:rsidRPr="00021CEC" w:rsidRDefault="00812229" w:rsidP="009254A7">
      <w:pPr>
        <w:rPr>
          <w:rFonts w:ascii="Times New Roman" w:hAnsi="Times New Roman" w:cs="Times New Roman"/>
        </w:rPr>
      </w:pPr>
    </w:p>
    <w:p w14:paraId="173CDE71" w14:textId="64089104" w:rsidR="00812229" w:rsidRPr="00021CEC" w:rsidRDefault="00812229" w:rsidP="00053052">
      <w:pPr>
        <w:ind w:left="720" w:hanging="810"/>
        <w:rPr>
          <w:rFonts w:ascii="Times New Roman" w:hAnsi="Times New Roman" w:cs="Times New Roman"/>
          <w:b/>
          <w:bCs/>
        </w:rPr>
      </w:pPr>
      <w:r w:rsidRPr="00021CEC">
        <w:rPr>
          <w:rFonts w:ascii="Times New Roman" w:hAnsi="Times New Roman" w:cs="Times New Roman"/>
          <w:b/>
          <w:bCs/>
        </w:rPr>
        <w:t>RE:</w:t>
      </w:r>
      <w:r w:rsidR="00053052" w:rsidRPr="00021CEC">
        <w:rPr>
          <w:rFonts w:ascii="Times New Roman" w:hAnsi="Times New Roman" w:cs="Times New Roman"/>
          <w:b/>
          <w:bCs/>
        </w:rPr>
        <w:tab/>
      </w:r>
      <w:r w:rsidRPr="00021CEC">
        <w:rPr>
          <w:rFonts w:ascii="Times New Roman" w:hAnsi="Times New Roman" w:cs="Times New Roman"/>
          <w:b/>
          <w:bCs/>
        </w:rPr>
        <w:t>AB</w:t>
      </w:r>
      <w:r w:rsidR="00E76E65" w:rsidRPr="00021CEC">
        <w:rPr>
          <w:rFonts w:ascii="Times New Roman" w:hAnsi="Times New Roman" w:cs="Times New Roman"/>
          <w:b/>
          <w:bCs/>
        </w:rPr>
        <w:t xml:space="preserve"> 2200</w:t>
      </w:r>
      <w:r w:rsidRPr="00021CEC">
        <w:rPr>
          <w:rFonts w:ascii="Times New Roman" w:hAnsi="Times New Roman" w:cs="Times New Roman"/>
          <w:b/>
          <w:bCs/>
        </w:rPr>
        <w:t xml:space="preserve"> (</w:t>
      </w:r>
      <w:r w:rsidR="00D33594" w:rsidRPr="00021CEC">
        <w:rPr>
          <w:rFonts w:ascii="Times New Roman" w:hAnsi="Times New Roman" w:cs="Times New Roman"/>
          <w:b/>
          <w:bCs/>
        </w:rPr>
        <w:t>Kalra</w:t>
      </w:r>
      <w:r w:rsidRPr="00021CEC">
        <w:rPr>
          <w:rFonts w:ascii="Times New Roman" w:hAnsi="Times New Roman" w:cs="Times New Roman"/>
          <w:b/>
          <w:bCs/>
        </w:rPr>
        <w:t>)</w:t>
      </w:r>
      <w:r w:rsidR="00053052" w:rsidRPr="00021CEC">
        <w:rPr>
          <w:rFonts w:ascii="Times New Roman" w:hAnsi="Times New Roman" w:cs="Times New Roman"/>
        </w:rPr>
        <w:t>,</w:t>
      </w:r>
      <w:r w:rsidRPr="00021CEC">
        <w:rPr>
          <w:rFonts w:ascii="Times New Roman" w:hAnsi="Times New Roman" w:cs="Times New Roman"/>
        </w:rPr>
        <w:t xml:space="preserve"> </w:t>
      </w:r>
      <w:r w:rsidR="00D33594" w:rsidRPr="00021CEC">
        <w:rPr>
          <w:rFonts w:ascii="Times New Roman" w:hAnsi="Times New Roman" w:cs="Times New Roman"/>
          <w:b/>
          <w:bCs/>
        </w:rPr>
        <w:t>Ca</w:t>
      </w:r>
      <w:r w:rsidR="006766AB" w:rsidRPr="00021CEC">
        <w:rPr>
          <w:rFonts w:ascii="Times New Roman" w:hAnsi="Times New Roman" w:cs="Times New Roman"/>
          <w:b/>
          <w:bCs/>
        </w:rPr>
        <w:t>lifornia Guaranteed Health Care for All Act</w:t>
      </w:r>
      <w:r w:rsidR="00053052" w:rsidRPr="00021CEC">
        <w:rPr>
          <w:rFonts w:ascii="Times New Roman" w:hAnsi="Times New Roman" w:cs="Times New Roman"/>
          <w:b/>
          <w:bCs/>
        </w:rPr>
        <w:t xml:space="preserve"> (CalCare) - SUPPORT</w:t>
      </w:r>
    </w:p>
    <w:p w14:paraId="5DC44C68" w14:textId="77777777" w:rsidR="006766AB" w:rsidRPr="00021CEC" w:rsidRDefault="006766AB" w:rsidP="006766AB">
      <w:pPr>
        <w:ind w:left="-90"/>
        <w:rPr>
          <w:rFonts w:ascii="Times New Roman" w:hAnsi="Times New Roman" w:cs="Times New Roman"/>
        </w:rPr>
      </w:pPr>
    </w:p>
    <w:p w14:paraId="6E435683" w14:textId="58D238DA" w:rsidR="00770DB6" w:rsidRPr="00021CEC" w:rsidRDefault="00770DB6" w:rsidP="008371F7">
      <w:pPr>
        <w:ind w:left="-9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>Dear</w:t>
      </w:r>
      <w:r w:rsidR="00E03EEF">
        <w:rPr>
          <w:rFonts w:ascii="Times New Roman" w:hAnsi="Times New Roman" w:cs="Times New Roman"/>
        </w:rPr>
        <w:t xml:space="preserve"> Assemblymember Ash Kalra:</w:t>
      </w:r>
    </w:p>
    <w:p w14:paraId="13E07759" w14:textId="254F3B5E" w:rsidR="00812229" w:rsidRPr="00021CEC" w:rsidRDefault="00812229" w:rsidP="008371F7">
      <w:pPr>
        <w:ind w:left="-90"/>
        <w:rPr>
          <w:rFonts w:ascii="Times New Roman" w:hAnsi="Times New Roman" w:cs="Times New Roman"/>
        </w:rPr>
      </w:pPr>
    </w:p>
    <w:p w14:paraId="4C8EE679" w14:textId="5A27BE21" w:rsidR="001B7602" w:rsidRPr="00021CEC" w:rsidRDefault="006F3852" w:rsidP="00021CEC">
      <w:pPr>
        <w:ind w:left="-90" w:firstLine="81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  <w:highlight w:val="yellow"/>
        </w:rPr>
        <w:t>[</w:t>
      </w:r>
      <w:r w:rsidR="003412ED">
        <w:rPr>
          <w:rFonts w:ascii="Times New Roman" w:hAnsi="Times New Roman" w:cs="Times New Roman"/>
          <w:highlight w:val="yellow"/>
        </w:rPr>
        <w:t>I/We</w:t>
      </w:r>
      <w:r w:rsidRPr="00021CEC">
        <w:rPr>
          <w:rFonts w:ascii="Times New Roman" w:hAnsi="Times New Roman" w:cs="Times New Roman"/>
          <w:highlight w:val="yellow"/>
        </w:rPr>
        <w:t>]</w:t>
      </w:r>
      <w:r w:rsidRPr="00021CEC">
        <w:rPr>
          <w:rFonts w:ascii="Times New Roman" w:hAnsi="Times New Roman" w:cs="Times New Roman"/>
        </w:rPr>
        <w:t xml:space="preserve"> </w:t>
      </w:r>
      <w:r w:rsidR="00CE2706" w:rsidRPr="00021CEC">
        <w:rPr>
          <w:rFonts w:ascii="Times New Roman" w:hAnsi="Times New Roman" w:cs="Times New Roman"/>
        </w:rPr>
        <w:t>writes i</w:t>
      </w:r>
      <w:r w:rsidR="00836E7C" w:rsidRPr="00021CEC">
        <w:rPr>
          <w:rFonts w:ascii="Times New Roman" w:hAnsi="Times New Roman" w:cs="Times New Roman"/>
        </w:rPr>
        <w:t>n</w:t>
      </w:r>
      <w:r w:rsidR="00CE2706" w:rsidRPr="00021CEC">
        <w:rPr>
          <w:rFonts w:ascii="Times New Roman" w:hAnsi="Times New Roman" w:cs="Times New Roman"/>
        </w:rPr>
        <w:t xml:space="preserve"> </w:t>
      </w:r>
      <w:r w:rsidR="0034096B" w:rsidRPr="00021CEC">
        <w:rPr>
          <w:rFonts w:ascii="Times New Roman" w:hAnsi="Times New Roman" w:cs="Times New Roman"/>
        </w:rPr>
        <w:t xml:space="preserve">strong </w:t>
      </w:r>
      <w:r w:rsidR="00CE2706" w:rsidRPr="00021CEC">
        <w:rPr>
          <w:rFonts w:ascii="Times New Roman" w:hAnsi="Times New Roman" w:cs="Times New Roman"/>
        </w:rPr>
        <w:t xml:space="preserve">support of </w:t>
      </w:r>
      <w:r w:rsidR="00812229" w:rsidRPr="00021CEC">
        <w:rPr>
          <w:rFonts w:ascii="Times New Roman" w:hAnsi="Times New Roman" w:cs="Times New Roman"/>
        </w:rPr>
        <w:t>A</w:t>
      </w:r>
      <w:r w:rsidR="00E76E65" w:rsidRPr="00021CEC">
        <w:rPr>
          <w:rFonts w:ascii="Times New Roman" w:hAnsi="Times New Roman" w:cs="Times New Roman"/>
        </w:rPr>
        <w:t>B 2200</w:t>
      </w:r>
      <w:r w:rsidR="00D33594" w:rsidRPr="00021CEC">
        <w:rPr>
          <w:rFonts w:ascii="Times New Roman" w:hAnsi="Times New Roman" w:cs="Times New Roman"/>
        </w:rPr>
        <w:t xml:space="preserve"> </w:t>
      </w:r>
      <w:r w:rsidR="00812229" w:rsidRPr="00021CEC">
        <w:rPr>
          <w:rFonts w:ascii="Times New Roman" w:hAnsi="Times New Roman" w:cs="Times New Roman"/>
        </w:rPr>
        <w:t>(</w:t>
      </w:r>
      <w:r w:rsidR="00D33594" w:rsidRPr="00021CEC">
        <w:rPr>
          <w:rFonts w:ascii="Times New Roman" w:hAnsi="Times New Roman" w:cs="Times New Roman"/>
        </w:rPr>
        <w:t>Kalra</w:t>
      </w:r>
      <w:r w:rsidR="00812229" w:rsidRPr="00021CEC">
        <w:rPr>
          <w:rFonts w:ascii="Times New Roman" w:hAnsi="Times New Roman" w:cs="Times New Roman"/>
        </w:rPr>
        <w:t>)</w:t>
      </w:r>
      <w:r w:rsidR="00E76E65" w:rsidRPr="00021CEC">
        <w:rPr>
          <w:rFonts w:ascii="Times New Roman" w:hAnsi="Times New Roman" w:cs="Times New Roman"/>
        </w:rPr>
        <w:t xml:space="preserve">, </w:t>
      </w:r>
      <w:r w:rsidR="00CE2706" w:rsidRPr="00021CEC">
        <w:rPr>
          <w:rFonts w:ascii="Times New Roman" w:hAnsi="Times New Roman" w:cs="Times New Roman"/>
        </w:rPr>
        <w:t xml:space="preserve">which will </w:t>
      </w:r>
      <w:r w:rsidR="004F0E92">
        <w:rPr>
          <w:rFonts w:ascii="Times New Roman" w:hAnsi="Times New Roman" w:cs="Times New Roman"/>
        </w:rPr>
        <w:t xml:space="preserve">begin the process of </w:t>
      </w:r>
      <w:r w:rsidR="00CE2706" w:rsidRPr="00021CEC">
        <w:rPr>
          <w:rFonts w:ascii="Times New Roman" w:hAnsi="Times New Roman" w:cs="Times New Roman"/>
        </w:rPr>
        <w:t>creat</w:t>
      </w:r>
      <w:r w:rsidR="004F0E92">
        <w:rPr>
          <w:rFonts w:ascii="Times New Roman" w:hAnsi="Times New Roman" w:cs="Times New Roman"/>
        </w:rPr>
        <w:t>ing</w:t>
      </w:r>
      <w:r w:rsidR="00CE2706" w:rsidRPr="00021CEC">
        <w:rPr>
          <w:rFonts w:ascii="Times New Roman" w:hAnsi="Times New Roman" w:cs="Times New Roman"/>
        </w:rPr>
        <w:t xml:space="preserve"> a universal single</w:t>
      </w:r>
      <w:r w:rsidR="007C5A6A" w:rsidRPr="00021CEC">
        <w:rPr>
          <w:rFonts w:ascii="Times New Roman" w:hAnsi="Times New Roman" w:cs="Times New Roman"/>
        </w:rPr>
        <w:t>-</w:t>
      </w:r>
      <w:r w:rsidR="00CE2706" w:rsidRPr="00021CEC">
        <w:rPr>
          <w:rFonts w:ascii="Times New Roman" w:hAnsi="Times New Roman" w:cs="Times New Roman"/>
        </w:rPr>
        <w:t>payer system</w:t>
      </w:r>
      <w:r w:rsidR="00CA0095" w:rsidRPr="00021CEC">
        <w:rPr>
          <w:rFonts w:ascii="Times New Roman" w:hAnsi="Times New Roman" w:cs="Times New Roman"/>
        </w:rPr>
        <w:t xml:space="preserve"> of health care</w:t>
      </w:r>
      <w:r w:rsidR="00CE2706" w:rsidRPr="00021CEC">
        <w:rPr>
          <w:rFonts w:ascii="Times New Roman" w:hAnsi="Times New Roman" w:cs="Times New Roman"/>
        </w:rPr>
        <w:t xml:space="preserve"> </w:t>
      </w:r>
      <w:r w:rsidR="004F0E92">
        <w:rPr>
          <w:rFonts w:ascii="Times New Roman" w:hAnsi="Times New Roman" w:cs="Times New Roman"/>
        </w:rPr>
        <w:t xml:space="preserve">for </w:t>
      </w:r>
      <w:r w:rsidR="004636A0" w:rsidRPr="00021CEC">
        <w:rPr>
          <w:rFonts w:ascii="Times New Roman" w:hAnsi="Times New Roman" w:cs="Times New Roman"/>
        </w:rPr>
        <w:t xml:space="preserve">every </w:t>
      </w:r>
      <w:r w:rsidR="00E76E65" w:rsidRPr="00021CEC">
        <w:rPr>
          <w:rFonts w:ascii="Times New Roman" w:hAnsi="Times New Roman" w:cs="Times New Roman"/>
        </w:rPr>
        <w:t>California resident</w:t>
      </w:r>
      <w:r w:rsidR="00062F91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132293" w:rsidRPr="00021CEC">
        <w:rPr>
          <w:rFonts w:ascii="Times New Roman" w:hAnsi="Times New Roman" w:cs="Times New Roman"/>
        </w:rPr>
        <w:t xml:space="preserve">CalCare will </w:t>
      </w:r>
      <w:r w:rsidR="004F0E92">
        <w:rPr>
          <w:rFonts w:ascii="Times New Roman" w:hAnsi="Times New Roman" w:cs="Times New Roman"/>
        </w:rPr>
        <w:t>be guaranteed, comprehensive health care and will achieve hea</w:t>
      </w:r>
      <w:r w:rsidR="00B64019">
        <w:rPr>
          <w:rFonts w:ascii="Times New Roman" w:hAnsi="Times New Roman" w:cs="Times New Roman"/>
        </w:rPr>
        <w:t>l</w:t>
      </w:r>
      <w:r w:rsidR="004F0E92">
        <w:rPr>
          <w:rFonts w:ascii="Times New Roman" w:hAnsi="Times New Roman" w:cs="Times New Roman"/>
        </w:rPr>
        <w:t xml:space="preserve">th care justice </w:t>
      </w:r>
      <w:r w:rsidR="00F62F63">
        <w:rPr>
          <w:rFonts w:ascii="Times New Roman" w:hAnsi="Times New Roman" w:cs="Times New Roman"/>
        </w:rPr>
        <w:t>for all</w:t>
      </w:r>
      <w:r w:rsidR="005D3E50">
        <w:rPr>
          <w:rFonts w:ascii="Times New Roman" w:hAnsi="Times New Roman" w:cs="Times New Roman"/>
        </w:rPr>
        <w:t>.</w:t>
      </w:r>
      <w:r w:rsidR="00F62F63">
        <w:rPr>
          <w:rFonts w:ascii="Times New Roman" w:hAnsi="Times New Roman" w:cs="Times New Roman"/>
        </w:rPr>
        <w:t xml:space="preserve"> </w:t>
      </w:r>
    </w:p>
    <w:p w14:paraId="47164D1B" w14:textId="77777777" w:rsidR="001B7602" w:rsidRPr="00021CEC" w:rsidRDefault="001B7602" w:rsidP="001B7602">
      <w:pPr>
        <w:ind w:left="-90"/>
        <w:rPr>
          <w:rFonts w:ascii="Times New Roman" w:hAnsi="Times New Roman" w:cs="Times New Roman"/>
        </w:rPr>
      </w:pPr>
    </w:p>
    <w:p w14:paraId="1515D5FB" w14:textId="0DB5DAB1" w:rsidR="0086509B" w:rsidRPr="00021CEC" w:rsidRDefault="001B7602" w:rsidP="00021CEC">
      <w:pPr>
        <w:ind w:left="-90" w:firstLine="81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 xml:space="preserve">The rising cost of health care is unsustainable and is burdening the state economy and working families. Every dollar that goes to pay for health coverage is a dollar that comes out of a family’s budget, </w:t>
      </w:r>
      <w:r w:rsidR="00021CEC">
        <w:rPr>
          <w:rFonts w:ascii="Times New Roman" w:hAnsi="Times New Roman" w:cs="Times New Roman"/>
        </w:rPr>
        <w:t xml:space="preserve">a </w:t>
      </w:r>
      <w:r w:rsidR="00021CEC" w:rsidRPr="00021CEC">
        <w:rPr>
          <w:rFonts w:ascii="Times New Roman" w:hAnsi="Times New Roman" w:cs="Times New Roman"/>
        </w:rPr>
        <w:t xml:space="preserve">worker’s wages, </w:t>
      </w:r>
      <w:r w:rsidRPr="00021CEC">
        <w:rPr>
          <w:rFonts w:ascii="Times New Roman" w:hAnsi="Times New Roman" w:cs="Times New Roman"/>
        </w:rPr>
        <w:t xml:space="preserve">or a consumer’s savings account. </w:t>
      </w:r>
      <w:r w:rsidR="0034714C">
        <w:rPr>
          <w:rFonts w:ascii="Times New Roman" w:hAnsi="Times New Roman" w:cs="Times New Roman"/>
        </w:rPr>
        <w:t>M</w:t>
      </w:r>
      <w:r w:rsidR="0070707F" w:rsidRPr="00021CEC">
        <w:rPr>
          <w:rFonts w:ascii="Times New Roman" w:hAnsi="Times New Roman" w:cs="Times New Roman"/>
        </w:rPr>
        <w:t>illions more</w:t>
      </w:r>
      <w:r w:rsidR="009F2BA1" w:rsidRPr="00021CEC">
        <w:rPr>
          <w:rFonts w:ascii="Times New Roman" w:hAnsi="Times New Roman" w:cs="Times New Roman"/>
        </w:rPr>
        <w:t xml:space="preserve"> </w:t>
      </w:r>
      <w:r w:rsidR="0034714C">
        <w:rPr>
          <w:rFonts w:ascii="Times New Roman" w:hAnsi="Times New Roman" w:cs="Times New Roman"/>
        </w:rPr>
        <w:t xml:space="preserve">Californians </w:t>
      </w:r>
      <w:r w:rsidR="00BB5A34" w:rsidRPr="00021CEC">
        <w:rPr>
          <w:rFonts w:ascii="Times New Roman" w:hAnsi="Times New Roman" w:cs="Times New Roman"/>
        </w:rPr>
        <w:t xml:space="preserve">with insurance </w:t>
      </w:r>
      <w:r w:rsidR="009F2BA1" w:rsidRPr="00021CEC">
        <w:rPr>
          <w:rFonts w:ascii="Times New Roman" w:hAnsi="Times New Roman" w:cs="Times New Roman"/>
        </w:rPr>
        <w:t xml:space="preserve">are </w:t>
      </w:r>
      <w:r w:rsidR="00831802" w:rsidRPr="00021CEC">
        <w:rPr>
          <w:rFonts w:ascii="Times New Roman" w:hAnsi="Times New Roman" w:cs="Times New Roman"/>
        </w:rPr>
        <w:t xml:space="preserve">unable to afford </w:t>
      </w:r>
      <w:r w:rsidR="00BB5A34" w:rsidRPr="00021CEC">
        <w:rPr>
          <w:rFonts w:ascii="Times New Roman" w:hAnsi="Times New Roman" w:cs="Times New Roman"/>
        </w:rPr>
        <w:t>care</w:t>
      </w:r>
      <w:r w:rsidR="00831802" w:rsidRPr="00021CEC">
        <w:rPr>
          <w:rFonts w:ascii="Times New Roman" w:hAnsi="Times New Roman" w:cs="Times New Roman"/>
        </w:rPr>
        <w:t xml:space="preserve"> because of </w:t>
      </w:r>
      <w:r w:rsidR="00C60CFC" w:rsidRPr="00021CEC">
        <w:rPr>
          <w:rFonts w:ascii="Times New Roman" w:hAnsi="Times New Roman" w:cs="Times New Roman"/>
        </w:rPr>
        <w:t xml:space="preserve">increasing </w:t>
      </w:r>
      <w:r w:rsidR="00831802" w:rsidRPr="00021CEC">
        <w:rPr>
          <w:rFonts w:ascii="Times New Roman" w:hAnsi="Times New Roman" w:cs="Times New Roman"/>
        </w:rPr>
        <w:t>copays</w:t>
      </w:r>
      <w:r w:rsidR="00D561D9" w:rsidRPr="00021CEC">
        <w:rPr>
          <w:rFonts w:ascii="Times New Roman" w:hAnsi="Times New Roman" w:cs="Times New Roman"/>
        </w:rPr>
        <w:t xml:space="preserve">, </w:t>
      </w:r>
      <w:r w:rsidR="00831802" w:rsidRPr="00021CEC">
        <w:rPr>
          <w:rFonts w:ascii="Times New Roman" w:hAnsi="Times New Roman" w:cs="Times New Roman"/>
        </w:rPr>
        <w:t>deductibles</w:t>
      </w:r>
      <w:r w:rsidR="00D561D9" w:rsidRPr="00021CEC">
        <w:rPr>
          <w:rFonts w:ascii="Times New Roman" w:hAnsi="Times New Roman" w:cs="Times New Roman"/>
        </w:rPr>
        <w:t>, and out-of-pocke</w:t>
      </w:r>
      <w:r w:rsidR="00782567" w:rsidRPr="00021CEC">
        <w:rPr>
          <w:rFonts w:ascii="Times New Roman" w:hAnsi="Times New Roman" w:cs="Times New Roman"/>
        </w:rPr>
        <w:t xml:space="preserve">t costs. </w:t>
      </w:r>
      <w:r w:rsidR="004817FF" w:rsidRPr="00021CEC">
        <w:rPr>
          <w:rFonts w:ascii="Times New Roman" w:hAnsi="Times New Roman" w:cs="Times New Roman"/>
        </w:rPr>
        <w:t xml:space="preserve">The average cost of family premiums for job-based health insurance climbed </w:t>
      </w:r>
      <w:r w:rsidR="004817FF" w:rsidRPr="00021CEC">
        <w:rPr>
          <w:rFonts w:ascii="Times New Roman" w:hAnsi="Times New Roman" w:cs="Times New Roman"/>
          <w:bCs/>
        </w:rPr>
        <w:t>7% to nearly $24,000</w:t>
      </w:r>
      <w:r w:rsidR="00885954" w:rsidRPr="00021CEC">
        <w:rPr>
          <w:rFonts w:ascii="Times New Roman" w:hAnsi="Times New Roman" w:cs="Times New Roman"/>
          <w:bCs/>
        </w:rPr>
        <w:t xml:space="preserve"> each </w:t>
      </w:r>
      <w:r w:rsidR="004817FF" w:rsidRPr="00021CEC">
        <w:rPr>
          <w:rFonts w:ascii="Times New Roman" w:hAnsi="Times New Roman" w:cs="Times New Roman"/>
          <w:bCs/>
        </w:rPr>
        <w:t>year in 202</w:t>
      </w:r>
      <w:r w:rsidR="00D92146">
        <w:rPr>
          <w:rFonts w:ascii="Times New Roman" w:hAnsi="Times New Roman" w:cs="Times New Roman"/>
          <w:bCs/>
        </w:rPr>
        <w:t>3</w:t>
      </w:r>
      <w:r w:rsidR="004817FF" w:rsidRPr="00021CEC">
        <w:rPr>
          <w:rFonts w:ascii="Times New Roman" w:hAnsi="Times New Roman" w:cs="Times New Roman"/>
          <w:bCs/>
        </w:rPr>
        <w:t>, creating an unsustainable burden on workers and employers.</w:t>
      </w:r>
      <w:r w:rsidR="00590B66" w:rsidRPr="00BF2901">
        <w:rPr>
          <w:rStyle w:val="FootnoteReference"/>
          <w:rFonts w:ascii="Times New Roman" w:hAnsi="Times New Roman" w:cs="Times New Roman"/>
          <w:bCs/>
        </w:rPr>
        <w:footnoteReference w:id="1"/>
      </w:r>
      <w:r w:rsidR="00590B66" w:rsidRPr="00BF2901">
        <w:rPr>
          <w:rFonts w:ascii="Times New Roman" w:hAnsi="Times New Roman" w:cs="Times New Roman"/>
          <w:bCs/>
        </w:rPr>
        <w:t xml:space="preserve"> </w:t>
      </w:r>
      <w:r w:rsidR="004817FF" w:rsidRPr="00021CEC">
        <w:rPr>
          <w:rFonts w:ascii="Times New Roman" w:hAnsi="Times New Roman" w:cs="Times New Roman"/>
          <w:bCs/>
        </w:rPr>
        <w:t>Even health plans offered through Covered California are increasing by an average of nearly 10% in 2024, the highest</w:t>
      </w:r>
      <w:r w:rsidR="004817FF" w:rsidRPr="00021CEC">
        <w:rPr>
          <w:rFonts w:ascii="Times New Roman" w:hAnsi="Times New Roman" w:cs="Times New Roman"/>
        </w:rPr>
        <w:t xml:space="preserve"> since 2018.</w:t>
      </w:r>
      <w:r w:rsidR="00E60337">
        <w:rPr>
          <w:rStyle w:val="FootnoteReference"/>
          <w:rFonts w:ascii="Times New Roman" w:hAnsi="Times New Roman" w:cs="Times New Roman"/>
        </w:rPr>
        <w:footnoteReference w:id="2"/>
      </w:r>
      <w:r w:rsidR="006C39EB">
        <w:rPr>
          <w:rFonts w:ascii="Times New Roman" w:hAnsi="Times New Roman" w:cs="Times New Roman"/>
        </w:rPr>
        <w:t xml:space="preserve"> F</w:t>
      </w:r>
      <w:r w:rsidR="004817FF" w:rsidRPr="00021CEC">
        <w:rPr>
          <w:rFonts w:ascii="Times New Roman" w:hAnsi="Times New Roman" w:cs="Times New Roman"/>
        </w:rPr>
        <w:t xml:space="preserve">or </w:t>
      </w:r>
      <w:r w:rsidR="006C39EB">
        <w:rPr>
          <w:rFonts w:ascii="Times New Roman" w:hAnsi="Times New Roman" w:cs="Times New Roman"/>
        </w:rPr>
        <w:t>Californians</w:t>
      </w:r>
      <w:r w:rsidR="004817FF" w:rsidRPr="00021CEC">
        <w:rPr>
          <w:rFonts w:ascii="Times New Roman" w:hAnsi="Times New Roman" w:cs="Times New Roman"/>
        </w:rPr>
        <w:t xml:space="preserve"> with employer-based coverage, many are unable to afford the high cost of health care</w:t>
      </w:r>
      <w:r w:rsidR="00EC785C" w:rsidRPr="00021CEC">
        <w:rPr>
          <w:rFonts w:ascii="Times New Roman" w:hAnsi="Times New Roman" w:cs="Times New Roman"/>
        </w:rPr>
        <w:t xml:space="preserve"> or may lose their coverage in an economic downturn</w:t>
      </w:r>
      <w:r w:rsidR="004817FF" w:rsidRPr="00021CEC">
        <w:rPr>
          <w:rFonts w:ascii="Times New Roman" w:hAnsi="Times New Roman" w:cs="Times New Roman"/>
        </w:rPr>
        <w:t>.</w:t>
      </w:r>
    </w:p>
    <w:p w14:paraId="0A70808E" w14:textId="77777777" w:rsidR="0086509B" w:rsidRPr="00021CEC" w:rsidRDefault="0086509B" w:rsidP="002A7628">
      <w:pPr>
        <w:ind w:left="-90"/>
        <w:rPr>
          <w:rFonts w:ascii="Times New Roman" w:hAnsi="Times New Roman" w:cs="Times New Roman"/>
        </w:rPr>
      </w:pPr>
    </w:p>
    <w:p w14:paraId="4054D71A" w14:textId="20576DEC" w:rsidR="002D16EE" w:rsidRPr="00021CEC" w:rsidRDefault="007C731C" w:rsidP="00021CEC">
      <w:pPr>
        <w:ind w:left="-90" w:firstLine="81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 xml:space="preserve">The only way we can guarantee every person living in California receives the health care they need with a single standard of excellent care is by adopting a single-payer, CalCare system for all. </w:t>
      </w:r>
      <w:r w:rsidR="004F0D01" w:rsidRPr="00021CEC">
        <w:rPr>
          <w:rFonts w:ascii="Times New Roman" w:hAnsi="Times New Roman" w:cs="Times New Roman"/>
        </w:rPr>
        <w:t>CalCare would improve and expand upon Medicare and Medi-Cal by consolidating existing health care programs into a single, streamlined health system to cover everyone living in California and providing comprehensive benefits to all. Importantly, AB 2200</w:t>
      </w:r>
      <w:r w:rsidR="0086509B" w:rsidRPr="00021CEC">
        <w:rPr>
          <w:rFonts w:ascii="Times New Roman" w:hAnsi="Times New Roman" w:cs="Times New Roman"/>
        </w:rPr>
        <w:t xml:space="preserve"> would create the necessary infrastructure to target and begin to dismantle the health inequities that our current unjust system is built upon</w:t>
      </w:r>
      <w:r w:rsidRPr="00021CEC">
        <w:rPr>
          <w:rFonts w:ascii="Times New Roman" w:hAnsi="Times New Roman" w:cs="Times New Roman"/>
        </w:rPr>
        <w:t>.</w:t>
      </w:r>
      <w:r w:rsidR="006F4B64" w:rsidRPr="00021CEC">
        <w:rPr>
          <w:rFonts w:ascii="Times New Roman" w:hAnsi="Times New Roman" w:cs="Times New Roman"/>
        </w:rPr>
        <w:t xml:space="preserve"> </w:t>
      </w:r>
      <w:r w:rsidR="002D16EE" w:rsidRPr="00021CEC">
        <w:rPr>
          <w:rFonts w:ascii="Times New Roman" w:hAnsi="Times New Roman" w:cs="Times New Roman"/>
        </w:rPr>
        <w:t xml:space="preserve">CalCare will be free at the point of service and will eliminate gatekeeper obstacles to care created by middleman insurers like prior authorization, lifetime or annual limits, and </w:t>
      </w:r>
      <w:r w:rsidR="009F57F3">
        <w:rPr>
          <w:rFonts w:ascii="Times New Roman" w:hAnsi="Times New Roman" w:cs="Times New Roman"/>
        </w:rPr>
        <w:t>in-</w:t>
      </w:r>
      <w:r w:rsidR="002D16EE" w:rsidRPr="00021CEC">
        <w:rPr>
          <w:rFonts w:ascii="Times New Roman" w:hAnsi="Times New Roman" w:cs="Times New Roman"/>
        </w:rPr>
        <w:t xml:space="preserve">network restrictions. </w:t>
      </w:r>
    </w:p>
    <w:p w14:paraId="43A34182" w14:textId="77777777" w:rsidR="002A7628" w:rsidRPr="00021CEC" w:rsidRDefault="002A7628" w:rsidP="002A7628">
      <w:pPr>
        <w:ind w:left="-90"/>
        <w:rPr>
          <w:rFonts w:ascii="Times New Roman" w:hAnsi="Times New Roman" w:cs="Times New Roman"/>
        </w:rPr>
      </w:pPr>
    </w:p>
    <w:p w14:paraId="71DB42FE" w14:textId="11040851" w:rsidR="00911749" w:rsidRPr="00021CEC" w:rsidRDefault="00911749" w:rsidP="00DA1025">
      <w:pPr>
        <w:ind w:left="-90" w:firstLine="81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lastRenderedPageBreak/>
        <w:t>While CalCare would not go into effect until fully funded, AB 2200 w</w:t>
      </w:r>
      <w:r w:rsidR="009030C7">
        <w:rPr>
          <w:rFonts w:ascii="Times New Roman" w:hAnsi="Times New Roman" w:cs="Times New Roman"/>
        </w:rPr>
        <w:t xml:space="preserve">ill </w:t>
      </w:r>
      <w:r w:rsidRPr="00021CEC">
        <w:rPr>
          <w:rFonts w:ascii="Times New Roman" w:hAnsi="Times New Roman" w:cs="Times New Roman"/>
        </w:rPr>
        <w:t>set in motion a single-payer health care system that would help protect California from future deficits through the implementation of a more fiscally efficient and effective system of care.</w:t>
      </w:r>
      <w:r w:rsidR="007A1779" w:rsidRPr="007A1779">
        <w:rPr>
          <w:rFonts w:ascii="Times New Roman" w:hAnsi="Times New Roman" w:cs="Times New Roman"/>
        </w:rPr>
        <w:t xml:space="preserve"> </w:t>
      </w:r>
      <w:r w:rsidR="007A1779" w:rsidRPr="00021CEC">
        <w:rPr>
          <w:rFonts w:ascii="Times New Roman" w:hAnsi="Times New Roman" w:cs="Times New Roman"/>
        </w:rPr>
        <w:t>CalCare would reduce inefficiencies in the current, fragmented insurance system by cutting unnecessary administrative expenses associated with insurance</w:t>
      </w:r>
      <w:r w:rsidR="007A1779">
        <w:rPr>
          <w:rFonts w:ascii="Times New Roman" w:hAnsi="Times New Roman" w:cs="Times New Roman"/>
        </w:rPr>
        <w:t xml:space="preserve"> </w:t>
      </w:r>
      <w:r w:rsidR="007A1779" w:rsidRPr="00021CEC">
        <w:rPr>
          <w:rFonts w:ascii="Times New Roman" w:hAnsi="Times New Roman" w:cs="Times New Roman"/>
        </w:rPr>
        <w:t xml:space="preserve">and </w:t>
      </w:r>
      <w:r w:rsidR="00FA6AC1">
        <w:rPr>
          <w:rFonts w:ascii="Times New Roman" w:hAnsi="Times New Roman" w:cs="Times New Roman"/>
        </w:rPr>
        <w:t xml:space="preserve">by </w:t>
      </w:r>
      <w:r w:rsidR="007A1779" w:rsidRPr="00021CEC">
        <w:rPr>
          <w:rFonts w:ascii="Times New Roman" w:hAnsi="Times New Roman" w:cs="Times New Roman"/>
        </w:rPr>
        <w:t>rein</w:t>
      </w:r>
      <w:r w:rsidR="00FA6AC1">
        <w:rPr>
          <w:rFonts w:ascii="Times New Roman" w:hAnsi="Times New Roman" w:cs="Times New Roman"/>
        </w:rPr>
        <w:t>ing</w:t>
      </w:r>
      <w:r w:rsidR="007A1779" w:rsidRPr="00021CEC">
        <w:rPr>
          <w:rFonts w:ascii="Times New Roman" w:hAnsi="Times New Roman" w:cs="Times New Roman"/>
        </w:rPr>
        <w:t xml:space="preserve"> in skyrocketing prices for hospital services, doctor visits, and prescription drugs</w:t>
      </w:r>
      <w:r w:rsidR="007A1779">
        <w:rPr>
          <w:rFonts w:ascii="Times New Roman" w:hAnsi="Times New Roman" w:cs="Times New Roman"/>
        </w:rPr>
        <w:t>.</w:t>
      </w:r>
    </w:p>
    <w:p w14:paraId="6232D7E2" w14:textId="77777777" w:rsidR="002A7628" w:rsidRPr="00021CEC" w:rsidRDefault="002A7628" w:rsidP="00F35E3D">
      <w:pPr>
        <w:rPr>
          <w:rFonts w:ascii="Times New Roman" w:hAnsi="Times New Roman" w:cs="Times New Roman"/>
        </w:rPr>
      </w:pPr>
    </w:p>
    <w:p w14:paraId="7DEAA606" w14:textId="3BDD0051" w:rsidR="00FD68BC" w:rsidRPr="00021CEC" w:rsidRDefault="00FD68BC" w:rsidP="00DA1025">
      <w:pPr>
        <w:ind w:left="-90" w:firstLine="81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>CalCare would a</w:t>
      </w:r>
      <w:r w:rsidR="00FA6AC1">
        <w:rPr>
          <w:rFonts w:ascii="Times New Roman" w:hAnsi="Times New Roman" w:cs="Times New Roman"/>
        </w:rPr>
        <w:t>lso save money for our state overall</w:t>
      </w:r>
      <w:r w:rsidRPr="00021CEC">
        <w:rPr>
          <w:rFonts w:ascii="Times New Roman" w:hAnsi="Times New Roman" w:cs="Times New Roman"/>
        </w:rPr>
        <w:t>. The</w:t>
      </w:r>
      <w:r w:rsidR="006303B2" w:rsidRPr="00021CEC">
        <w:rPr>
          <w:rFonts w:ascii="Times New Roman" w:hAnsi="Times New Roman" w:cs="Times New Roman"/>
        </w:rPr>
        <w:t xml:space="preserve"> </w:t>
      </w:r>
      <w:r w:rsidR="00110715" w:rsidRPr="00021CEC">
        <w:rPr>
          <w:rFonts w:ascii="Times New Roman" w:hAnsi="Times New Roman" w:cs="Times New Roman"/>
        </w:rPr>
        <w:t xml:space="preserve">Healthy California for All </w:t>
      </w:r>
      <w:r w:rsidR="006303B2" w:rsidRPr="00021CEC">
        <w:rPr>
          <w:rFonts w:ascii="Times New Roman" w:hAnsi="Times New Roman" w:cs="Times New Roman"/>
        </w:rPr>
        <w:t>Co</w:t>
      </w:r>
      <w:r w:rsidRPr="00021CEC">
        <w:rPr>
          <w:rFonts w:ascii="Times New Roman" w:hAnsi="Times New Roman" w:cs="Times New Roman"/>
        </w:rPr>
        <w:t xml:space="preserve">mmission found that under a single-payer model, with no cost sharing for patients and long-term care for all, </w:t>
      </w:r>
      <w:r w:rsidRPr="00021CEC">
        <w:rPr>
          <w:rFonts w:ascii="Times New Roman" w:hAnsi="Times New Roman" w:cs="Times New Roman"/>
          <w:u w:val="single"/>
        </w:rPr>
        <w:t>California would save between $32 billion to $213 billion over 10 years</w:t>
      </w:r>
      <w:r w:rsidRPr="00021CEC">
        <w:rPr>
          <w:rFonts w:ascii="Times New Roman" w:hAnsi="Times New Roman" w:cs="Times New Roman"/>
        </w:rPr>
        <w:t xml:space="preserve"> compared to our current system.</w:t>
      </w:r>
      <w:r w:rsidR="00DA627C" w:rsidRPr="00BF2901">
        <w:rPr>
          <w:rStyle w:val="FootnoteReference"/>
          <w:rFonts w:ascii="Times New Roman" w:hAnsi="Times New Roman" w:cs="Times New Roman"/>
        </w:rPr>
        <w:footnoteReference w:id="3"/>
      </w:r>
      <w:r w:rsidRPr="00021CEC">
        <w:rPr>
          <w:rFonts w:ascii="Times New Roman" w:hAnsi="Times New Roman" w:cs="Times New Roman"/>
        </w:rPr>
        <w:t xml:space="preserve"> </w:t>
      </w:r>
      <w:r w:rsidR="00110715" w:rsidRPr="00021CEC">
        <w:rPr>
          <w:rFonts w:ascii="Times New Roman" w:hAnsi="Times New Roman" w:cs="Times New Roman"/>
        </w:rPr>
        <w:t xml:space="preserve">The Commission </w:t>
      </w:r>
      <w:r w:rsidR="00110715">
        <w:rPr>
          <w:rFonts w:ascii="Times New Roman" w:hAnsi="Times New Roman" w:cs="Times New Roman"/>
        </w:rPr>
        <w:t xml:space="preserve">also </w:t>
      </w:r>
      <w:r w:rsidR="00110715" w:rsidRPr="00021CEC">
        <w:rPr>
          <w:rFonts w:ascii="Times New Roman" w:hAnsi="Times New Roman" w:cs="Times New Roman"/>
        </w:rPr>
        <w:t>estimated that, today, it costs California hospitals, doctors, and other providers $85 billion each year in insurance-related administrative costs alone</w:t>
      </w:r>
      <w:r w:rsidR="00F35201">
        <w:rPr>
          <w:rFonts w:ascii="Times New Roman" w:hAnsi="Times New Roman" w:cs="Times New Roman"/>
        </w:rPr>
        <w:t xml:space="preserve">, and it </w:t>
      </w:r>
      <w:r w:rsidRPr="00021CEC">
        <w:rPr>
          <w:rFonts w:ascii="Times New Roman" w:hAnsi="Times New Roman" w:cs="Times New Roman"/>
        </w:rPr>
        <w:t>estimated that</w:t>
      </w:r>
      <w:r w:rsidR="001B42FE">
        <w:rPr>
          <w:rFonts w:ascii="Times New Roman" w:hAnsi="Times New Roman" w:cs="Times New Roman"/>
        </w:rPr>
        <w:t>, under a single-payer model,</w:t>
      </w:r>
      <w:r w:rsidRPr="00021CEC">
        <w:rPr>
          <w:rFonts w:ascii="Times New Roman" w:hAnsi="Times New Roman" w:cs="Times New Roman"/>
        </w:rPr>
        <w:t xml:space="preserve"> California would pay about $42 billion less in administrative costs each year.</w:t>
      </w:r>
      <w:r w:rsidR="00016CB1" w:rsidRPr="00BF2901">
        <w:rPr>
          <w:rStyle w:val="FootnoteReference"/>
          <w:rFonts w:ascii="Times New Roman" w:hAnsi="Times New Roman" w:cs="Times New Roman"/>
        </w:rPr>
        <w:footnoteReference w:id="4"/>
      </w:r>
      <w:r w:rsidRPr="00021CEC">
        <w:rPr>
          <w:rFonts w:ascii="Times New Roman" w:hAnsi="Times New Roman" w:cs="Times New Roman"/>
        </w:rPr>
        <w:t xml:space="preserve"> Under CalCare, these saving would be redirected to patients to provide comprehensive benefits and expand coverage to all Californians. </w:t>
      </w:r>
    </w:p>
    <w:p w14:paraId="26D20E1E" w14:textId="77777777" w:rsidR="006414D8" w:rsidRPr="00021CEC" w:rsidRDefault="006414D8" w:rsidP="008371F7">
      <w:pPr>
        <w:ind w:left="-90"/>
        <w:rPr>
          <w:rFonts w:ascii="Times New Roman" w:hAnsi="Times New Roman" w:cs="Times New Roman"/>
        </w:rPr>
      </w:pPr>
    </w:p>
    <w:p w14:paraId="0E523BC1" w14:textId="0F2B0E10" w:rsidR="00E15F70" w:rsidRDefault="00EE5B47" w:rsidP="000F2DC7">
      <w:pPr>
        <w:ind w:left="-90" w:firstLine="81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 xml:space="preserve">By passing </w:t>
      </w:r>
      <w:r w:rsidR="00F42ED5">
        <w:rPr>
          <w:rFonts w:ascii="Times New Roman" w:hAnsi="Times New Roman" w:cs="Times New Roman"/>
        </w:rPr>
        <w:t>AB 2200</w:t>
      </w:r>
      <w:r w:rsidRPr="00021CEC">
        <w:rPr>
          <w:rFonts w:ascii="Times New Roman" w:hAnsi="Times New Roman" w:cs="Times New Roman"/>
        </w:rPr>
        <w:t xml:space="preserve">, </w:t>
      </w:r>
      <w:r w:rsidR="0043333E" w:rsidRPr="00021CEC">
        <w:rPr>
          <w:rFonts w:ascii="Times New Roman" w:hAnsi="Times New Roman" w:cs="Times New Roman"/>
        </w:rPr>
        <w:t>California</w:t>
      </w:r>
      <w:r w:rsidRPr="00021CEC">
        <w:rPr>
          <w:rFonts w:ascii="Times New Roman" w:hAnsi="Times New Roman" w:cs="Times New Roman"/>
        </w:rPr>
        <w:t xml:space="preserve"> can position itself to seek</w:t>
      </w:r>
      <w:r w:rsidR="00D12FA5" w:rsidRPr="00021CEC">
        <w:rPr>
          <w:rFonts w:ascii="Times New Roman" w:hAnsi="Times New Roman" w:cs="Times New Roman"/>
        </w:rPr>
        <w:t xml:space="preserve"> </w:t>
      </w:r>
      <w:r w:rsidRPr="00021CEC">
        <w:rPr>
          <w:rFonts w:ascii="Times New Roman" w:hAnsi="Times New Roman" w:cs="Times New Roman"/>
        </w:rPr>
        <w:t>consolidated federal waivers from the U.S. Department of Health and Human Services. These</w:t>
      </w:r>
      <w:r w:rsidR="00D12FA5" w:rsidRPr="00021CEC">
        <w:rPr>
          <w:rFonts w:ascii="Times New Roman" w:hAnsi="Times New Roman" w:cs="Times New Roman"/>
        </w:rPr>
        <w:t xml:space="preserve"> </w:t>
      </w:r>
      <w:r w:rsidRPr="00021CEC">
        <w:rPr>
          <w:rFonts w:ascii="Times New Roman" w:hAnsi="Times New Roman" w:cs="Times New Roman"/>
        </w:rPr>
        <w:t xml:space="preserve">waivers will make it easier for California to consolidate health care dollars, expand benefits, and eliminate cost-sharing. </w:t>
      </w:r>
      <w:r w:rsidR="00EC3AFF" w:rsidRPr="00021CEC">
        <w:rPr>
          <w:rFonts w:ascii="Times New Roman" w:hAnsi="Times New Roman" w:cs="Times New Roman"/>
        </w:rPr>
        <w:t xml:space="preserve">As analyzed by the Healthy California for All Commission, </w:t>
      </w:r>
      <w:r w:rsidR="00436B88">
        <w:rPr>
          <w:rFonts w:ascii="Times New Roman" w:hAnsi="Times New Roman" w:cs="Times New Roman"/>
        </w:rPr>
        <w:t>enacting</w:t>
      </w:r>
      <w:r w:rsidR="00EC3AFF" w:rsidRPr="00021CEC">
        <w:rPr>
          <w:rFonts w:ascii="Times New Roman" w:hAnsi="Times New Roman" w:cs="Times New Roman"/>
        </w:rPr>
        <w:t xml:space="preserve"> the policy </w:t>
      </w:r>
      <w:r w:rsidR="00436B88">
        <w:rPr>
          <w:rFonts w:ascii="Times New Roman" w:hAnsi="Times New Roman" w:cs="Times New Roman"/>
        </w:rPr>
        <w:t xml:space="preserve">legislation </w:t>
      </w:r>
      <w:r w:rsidR="00EC3AFF" w:rsidRPr="00021CEC">
        <w:rPr>
          <w:rFonts w:ascii="Times New Roman" w:hAnsi="Times New Roman" w:cs="Times New Roman"/>
        </w:rPr>
        <w:t>of single-payer</w:t>
      </w:r>
      <w:r w:rsidR="00016CB1">
        <w:rPr>
          <w:rFonts w:ascii="Times New Roman" w:hAnsi="Times New Roman" w:cs="Times New Roman"/>
        </w:rPr>
        <w:t xml:space="preserve"> health care</w:t>
      </w:r>
      <w:r w:rsidR="00EC3AFF" w:rsidRPr="00021CEC">
        <w:rPr>
          <w:rFonts w:ascii="Times New Roman" w:hAnsi="Times New Roman" w:cs="Times New Roman"/>
        </w:rPr>
        <w:t xml:space="preserve"> is the first </w:t>
      </w:r>
      <w:r w:rsidR="00EC3AFF" w:rsidRPr="00021CEC">
        <w:rPr>
          <w:rFonts w:ascii="Times New Roman" w:hAnsi="Times New Roman" w:cs="Times New Roman"/>
          <w:u w:val="single"/>
        </w:rPr>
        <w:t>necessary</w:t>
      </w:r>
      <w:r w:rsidR="00EC3AFF" w:rsidRPr="00021CEC">
        <w:rPr>
          <w:rFonts w:ascii="Times New Roman" w:hAnsi="Times New Roman" w:cs="Times New Roman"/>
        </w:rPr>
        <w:t xml:space="preserve"> step that must be completed in the process put forth by the federal government in order to apply for waivers. </w:t>
      </w:r>
      <w:r w:rsidR="005D6B0A" w:rsidRPr="005D6B0A">
        <w:rPr>
          <w:rFonts w:ascii="Times New Roman" w:hAnsi="Times New Roman" w:cs="Times New Roman"/>
        </w:rPr>
        <w:t xml:space="preserve">AB 2200 provides the required </w:t>
      </w:r>
      <w:r w:rsidR="00B25AA5">
        <w:rPr>
          <w:rFonts w:ascii="Times New Roman" w:hAnsi="Times New Roman" w:cs="Times New Roman"/>
        </w:rPr>
        <w:t xml:space="preserve">statutory </w:t>
      </w:r>
      <w:r w:rsidR="005D6B0A" w:rsidRPr="005D6B0A">
        <w:rPr>
          <w:rFonts w:ascii="Times New Roman" w:hAnsi="Times New Roman" w:cs="Times New Roman"/>
        </w:rPr>
        <w:t>foundation and sets California on the path necessary to have in-depth financing discussions</w:t>
      </w:r>
      <w:r w:rsidR="000F2DC7">
        <w:rPr>
          <w:rFonts w:ascii="Times New Roman" w:hAnsi="Times New Roman" w:cs="Times New Roman"/>
        </w:rPr>
        <w:t>.</w:t>
      </w:r>
    </w:p>
    <w:p w14:paraId="03F711A1" w14:textId="77777777" w:rsidR="000F2DC7" w:rsidRPr="00021CEC" w:rsidRDefault="000F2DC7" w:rsidP="000F2DC7">
      <w:pPr>
        <w:ind w:left="-90" w:firstLine="810"/>
        <w:rPr>
          <w:rFonts w:ascii="Times New Roman" w:hAnsi="Times New Roman" w:cs="Times New Roman"/>
        </w:rPr>
      </w:pPr>
    </w:p>
    <w:p w14:paraId="150E4145" w14:textId="1F275753" w:rsidR="00E76E65" w:rsidRPr="00021CEC" w:rsidRDefault="00EE5B47" w:rsidP="00DA1025">
      <w:pPr>
        <w:ind w:firstLine="72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 xml:space="preserve">AB </w:t>
      </w:r>
      <w:r w:rsidR="0056107F">
        <w:rPr>
          <w:rFonts w:ascii="Times New Roman" w:hAnsi="Times New Roman" w:cs="Times New Roman"/>
        </w:rPr>
        <w:t xml:space="preserve">2200 </w:t>
      </w:r>
      <w:r w:rsidRPr="00021CEC">
        <w:rPr>
          <w:rFonts w:ascii="Times New Roman" w:hAnsi="Times New Roman" w:cs="Times New Roman"/>
        </w:rPr>
        <w:t>is a first step to</w:t>
      </w:r>
      <w:r w:rsidR="00116A5D" w:rsidRPr="00021CEC">
        <w:rPr>
          <w:rFonts w:ascii="Times New Roman" w:hAnsi="Times New Roman" w:cs="Times New Roman"/>
        </w:rPr>
        <w:t xml:space="preserve"> transform our </w:t>
      </w:r>
      <w:r w:rsidRPr="00021CEC">
        <w:rPr>
          <w:rFonts w:ascii="Times New Roman" w:hAnsi="Times New Roman" w:cs="Times New Roman"/>
        </w:rPr>
        <w:t>complex, over-priced,</w:t>
      </w:r>
      <w:r w:rsidR="00116A5D" w:rsidRPr="00021CEC">
        <w:rPr>
          <w:rFonts w:ascii="Times New Roman" w:hAnsi="Times New Roman" w:cs="Times New Roman"/>
        </w:rPr>
        <w:t xml:space="preserve"> </w:t>
      </w:r>
      <w:r w:rsidRPr="00021CEC">
        <w:rPr>
          <w:rFonts w:ascii="Times New Roman" w:hAnsi="Times New Roman" w:cs="Times New Roman"/>
        </w:rPr>
        <w:t xml:space="preserve">and </w:t>
      </w:r>
      <w:r w:rsidR="00843367" w:rsidRPr="00021CEC">
        <w:rPr>
          <w:rFonts w:ascii="Times New Roman" w:hAnsi="Times New Roman" w:cs="Times New Roman"/>
        </w:rPr>
        <w:t>inequitable</w:t>
      </w:r>
      <w:r w:rsidRPr="00021CEC">
        <w:rPr>
          <w:rFonts w:ascii="Times New Roman" w:hAnsi="Times New Roman" w:cs="Times New Roman"/>
        </w:rPr>
        <w:t xml:space="preserve"> health care</w:t>
      </w:r>
      <w:r w:rsidR="009A284C" w:rsidRPr="00021CEC">
        <w:rPr>
          <w:rFonts w:ascii="Times New Roman" w:hAnsi="Times New Roman" w:cs="Times New Roman"/>
        </w:rPr>
        <w:t xml:space="preserve"> model </w:t>
      </w:r>
      <w:r w:rsidR="00843367" w:rsidRPr="00021CEC">
        <w:rPr>
          <w:rFonts w:ascii="Times New Roman" w:hAnsi="Times New Roman" w:cs="Times New Roman"/>
        </w:rPr>
        <w:t>into a system that</w:t>
      </w:r>
      <w:r w:rsidR="0008560B" w:rsidRPr="00021CEC">
        <w:rPr>
          <w:rFonts w:ascii="Times New Roman" w:hAnsi="Times New Roman" w:cs="Times New Roman"/>
        </w:rPr>
        <w:t xml:space="preserve"> </w:t>
      </w:r>
      <w:r w:rsidR="00C24C18" w:rsidRPr="00021CEC">
        <w:rPr>
          <w:rFonts w:ascii="Times New Roman" w:hAnsi="Times New Roman" w:cs="Times New Roman"/>
        </w:rPr>
        <w:t xml:space="preserve">is efficient, </w:t>
      </w:r>
      <w:r w:rsidR="005C4624" w:rsidRPr="00021CEC">
        <w:rPr>
          <w:rFonts w:ascii="Times New Roman" w:hAnsi="Times New Roman" w:cs="Times New Roman"/>
        </w:rPr>
        <w:t>equitable</w:t>
      </w:r>
      <w:r w:rsidR="00C24C18" w:rsidRPr="00021CEC">
        <w:rPr>
          <w:rFonts w:ascii="Times New Roman" w:hAnsi="Times New Roman" w:cs="Times New Roman"/>
        </w:rPr>
        <w:t xml:space="preserve">, and comprehensive </w:t>
      </w:r>
      <w:r w:rsidR="002570A8" w:rsidRPr="00021CEC">
        <w:rPr>
          <w:rFonts w:ascii="Times New Roman" w:hAnsi="Times New Roman" w:cs="Times New Roman"/>
        </w:rPr>
        <w:t xml:space="preserve">and puts the </w:t>
      </w:r>
      <w:r w:rsidR="0008560B" w:rsidRPr="00021CEC">
        <w:rPr>
          <w:rFonts w:ascii="Times New Roman" w:hAnsi="Times New Roman" w:cs="Times New Roman"/>
        </w:rPr>
        <w:t>health</w:t>
      </w:r>
      <w:r w:rsidR="002570A8" w:rsidRPr="00021CEC">
        <w:rPr>
          <w:rFonts w:ascii="Times New Roman" w:hAnsi="Times New Roman" w:cs="Times New Roman"/>
        </w:rPr>
        <w:t xml:space="preserve"> of</w:t>
      </w:r>
      <w:r w:rsidRPr="00021CEC">
        <w:rPr>
          <w:rFonts w:ascii="Times New Roman" w:hAnsi="Times New Roman" w:cs="Times New Roman"/>
        </w:rPr>
        <w:t xml:space="preserve"> Californians</w:t>
      </w:r>
      <w:r w:rsidR="00D22CA9" w:rsidRPr="00021CEC">
        <w:rPr>
          <w:rFonts w:ascii="Times New Roman" w:hAnsi="Times New Roman" w:cs="Times New Roman"/>
        </w:rPr>
        <w:t xml:space="preserve"> before profits</w:t>
      </w:r>
      <w:r w:rsidRPr="00021CEC">
        <w:rPr>
          <w:rFonts w:ascii="Times New Roman" w:hAnsi="Times New Roman" w:cs="Times New Roman"/>
        </w:rPr>
        <w:t>. For these</w:t>
      </w:r>
      <w:r w:rsidR="00116A5D" w:rsidRPr="00021CEC">
        <w:rPr>
          <w:rFonts w:ascii="Times New Roman" w:hAnsi="Times New Roman" w:cs="Times New Roman"/>
        </w:rPr>
        <w:t xml:space="preserve"> </w:t>
      </w:r>
      <w:r w:rsidRPr="00021CEC">
        <w:rPr>
          <w:rFonts w:ascii="Times New Roman" w:hAnsi="Times New Roman" w:cs="Times New Roman"/>
        </w:rPr>
        <w:t xml:space="preserve">reasons, </w:t>
      </w:r>
      <w:r w:rsidR="004F6FCF" w:rsidRPr="00021CEC">
        <w:rPr>
          <w:rFonts w:ascii="Times New Roman" w:hAnsi="Times New Roman" w:cs="Times New Roman"/>
          <w:highlight w:val="yellow"/>
        </w:rPr>
        <w:t>[</w:t>
      </w:r>
      <w:r w:rsidR="003412ED">
        <w:rPr>
          <w:rFonts w:ascii="Times New Roman" w:hAnsi="Times New Roman" w:cs="Times New Roman"/>
          <w:highlight w:val="yellow"/>
        </w:rPr>
        <w:t>I/we</w:t>
      </w:r>
      <w:r w:rsidR="004F6FCF" w:rsidRPr="00021CEC">
        <w:rPr>
          <w:rFonts w:ascii="Times New Roman" w:hAnsi="Times New Roman" w:cs="Times New Roman"/>
          <w:highlight w:val="yellow"/>
        </w:rPr>
        <w:t>]</w:t>
      </w:r>
      <w:r w:rsidRPr="00021CEC">
        <w:rPr>
          <w:rFonts w:ascii="Times New Roman" w:hAnsi="Times New Roman" w:cs="Times New Roman"/>
        </w:rPr>
        <w:t xml:space="preserve"> </w:t>
      </w:r>
      <w:r w:rsidR="003412ED">
        <w:rPr>
          <w:rFonts w:ascii="Times New Roman" w:hAnsi="Times New Roman" w:cs="Times New Roman"/>
        </w:rPr>
        <w:t xml:space="preserve">support </w:t>
      </w:r>
      <w:r w:rsidRPr="00021CEC">
        <w:rPr>
          <w:rFonts w:ascii="Times New Roman" w:hAnsi="Times New Roman" w:cs="Times New Roman"/>
        </w:rPr>
        <w:t xml:space="preserve">AB </w:t>
      </w:r>
      <w:r w:rsidR="00D739E8">
        <w:rPr>
          <w:rFonts w:ascii="Times New Roman" w:hAnsi="Times New Roman" w:cs="Times New Roman"/>
        </w:rPr>
        <w:t>22</w:t>
      </w:r>
      <w:r w:rsidRPr="00021CEC">
        <w:rPr>
          <w:rFonts w:ascii="Times New Roman" w:hAnsi="Times New Roman" w:cs="Times New Roman"/>
        </w:rPr>
        <w:t>00 (Kalra)</w:t>
      </w:r>
      <w:r w:rsidR="003412ED">
        <w:rPr>
          <w:rFonts w:ascii="Times New Roman" w:hAnsi="Times New Roman" w:cs="Times New Roman"/>
        </w:rPr>
        <w:t>.</w:t>
      </w:r>
    </w:p>
    <w:p w14:paraId="2C0E5CBC" w14:textId="77777777" w:rsidR="00D107EB" w:rsidRPr="00021CEC" w:rsidRDefault="00D107EB" w:rsidP="008371F7">
      <w:pPr>
        <w:ind w:left="-90"/>
        <w:rPr>
          <w:rFonts w:ascii="Times New Roman" w:hAnsi="Times New Roman" w:cs="Times New Roman"/>
        </w:rPr>
      </w:pPr>
    </w:p>
    <w:p w14:paraId="6A9B83AF" w14:textId="5EFD074F" w:rsidR="00D107EB" w:rsidRPr="00021CEC" w:rsidRDefault="00D107EB" w:rsidP="009E369C">
      <w:pPr>
        <w:ind w:left="72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</w:rPr>
        <w:t>Sincerely,</w:t>
      </w:r>
    </w:p>
    <w:p w14:paraId="03DB6FD1" w14:textId="50B9342C" w:rsidR="00D107EB" w:rsidRPr="00021CEC" w:rsidRDefault="00D107EB" w:rsidP="009E369C">
      <w:pPr>
        <w:ind w:left="720"/>
        <w:rPr>
          <w:rFonts w:ascii="Times New Roman" w:hAnsi="Times New Roman" w:cs="Times New Roman"/>
        </w:rPr>
      </w:pPr>
    </w:p>
    <w:p w14:paraId="6224618F" w14:textId="67FBA4D0" w:rsidR="00D107EB" w:rsidRPr="00021CEC" w:rsidRDefault="003C7DCC" w:rsidP="009E369C">
      <w:pPr>
        <w:ind w:left="720"/>
        <w:rPr>
          <w:rFonts w:ascii="Times New Roman" w:hAnsi="Times New Roman" w:cs="Times New Roman"/>
        </w:rPr>
      </w:pPr>
      <w:r w:rsidRPr="00021CEC">
        <w:rPr>
          <w:rFonts w:ascii="Times New Roman" w:hAnsi="Times New Roman" w:cs="Times New Roman"/>
          <w:highlight w:val="yellow"/>
        </w:rPr>
        <w:t>[</w:t>
      </w:r>
      <w:r w:rsidR="00AF4D78">
        <w:rPr>
          <w:rFonts w:ascii="Times New Roman" w:hAnsi="Times New Roman" w:cs="Times New Roman"/>
          <w:highlight w:val="yellow"/>
        </w:rPr>
        <w:t xml:space="preserve">Your </w:t>
      </w:r>
      <w:r w:rsidR="003412ED">
        <w:rPr>
          <w:rFonts w:ascii="Times New Roman" w:hAnsi="Times New Roman" w:cs="Times New Roman"/>
          <w:highlight w:val="yellow"/>
        </w:rPr>
        <w:t>Names and Address</w:t>
      </w:r>
      <w:r w:rsidRPr="00021CEC">
        <w:rPr>
          <w:rFonts w:ascii="Times New Roman" w:hAnsi="Times New Roman" w:cs="Times New Roman"/>
          <w:highlight w:val="yellow"/>
        </w:rPr>
        <w:t>]</w:t>
      </w:r>
    </w:p>
    <w:p w14:paraId="49A2B93B" w14:textId="42AF9DBE" w:rsidR="00D107EB" w:rsidRDefault="00D107EB" w:rsidP="00D107EB">
      <w:pPr>
        <w:ind w:left="-90"/>
        <w:rPr>
          <w:rFonts w:ascii="Times New Roman" w:hAnsi="Times New Roman" w:cs="Times New Roman"/>
        </w:rPr>
      </w:pPr>
    </w:p>
    <w:p w14:paraId="664368C0" w14:textId="77777777" w:rsidR="00400EC3" w:rsidRDefault="00400EC3" w:rsidP="00D107EB">
      <w:pPr>
        <w:ind w:left="-90"/>
        <w:rPr>
          <w:rFonts w:ascii="Times New Roman" w:hAnsi="Times New Roman" w:cs="Times New Roman"/>
        </w:rPr>
      </w:pPr>
    </w:p>
    <w:p w14:paraId="0800E541" w14:textId="26097055" w:rsidR="00C40DAA" w:rsidRPr="00021CEC" w:rsidRDefault="00400EC3" w:rsidP="00D107EB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sectPr w:rsidR="00C40DAA" w:rsidRPr="00021CEC" w:rsidSect="00BF55D6">
      <w:headerReference w:type="default" r:id="rId11"/>
      <w:pgSz w:w="12240" w:h="15840"/>
      <w:pgMar w:top="135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EDBE" w14:textId="77777777" w:rsidR="00156AC3" w:rsidRDefault="00156AC3" w:rsidP="008D0DF7">
      <w:r>
        <w:separator/>
      </w:r>
    </w:p>
  </w:endnote>
  <w:endnote w:type="continuationSeparator" w:id="0">
    <w:p w14:paraId="648323E8" w14:textId="77777777" w:rsidR="00156AC3" w:rsidRDefault="00156AC3" w:rsidP="008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1097" w14:textId="77777777" w:rsidR="00156AC3" w:rsidRDefault="00156AC3" w:rsidP="008D0DF7">
      <w:r>
        <w:separator/>
      </w:r>
    </w:p>
  </w:footnote>
  <w:footnote w:type="continuationSeparator" w:id="0">
    <w:p w14:paraId="27EB053C" w14:textId="77777777" w:rsidR="00156AC3" w:rsidRDefault="00156AC3" w:rsidP="008D0DF7">
      <w:r>
        <w:continuationSeparator/>
      </w:r>
    </w:p>
  </w:footnote>
  <w:footnote w:id="1">
    <w:p w14:paraId="53971948" w14:textId="77777777" w:rsidR="00590B66" w:rsidRPr="00221FBF" w:rsidRDefault="00590B66" w:rsidP="00590B66">
      <w:pPr>
        <w:pStyle w:val="FootnoteText"/>
        <w:ind w:firstLine="360"/>
        <w:rPr>
          <w:rFonts w:ascii="Times New Roman" w:hAnsi="Times New Roman" w:cs="Times New Roman"/>
        </w:rPr>
      </w:pPr>
      <w:r w:rsidRPr="00221FB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Claxton, Gary et al. “2023 Employer Health Benefits Survey</w:t>
      </w:r>
      <w:r w:rsidRPr="00221F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KFF (Oct. 18, 2023). </w:t>
      </w:r>
      <w:hyperlink r:id="rId1" w:history="1">
        <w:r w:rsidRPr="00075AC1">
          <w:rPr>
            <w:rStyle w:val="Hyperlink"/>
            <w:rFonts w:ascii="Times New Roman" w:hAnsi="Times New Roman" w:cs="Times New Roman"/>
          </w:rPr>
          <w:t>https://www.kff.org/health-costs/report/2023-employer-health-benefits-survey/</w:t>
        </w:r>
      </w:hyperlink>
      <w:r>
        <w:rPr>
          <w:rFonts w:ascii="Times New Roman" w:hAnsi="Times New Roman" w:cs="Times New Roman"/>
        </w:rPr>
        <w:t xml:space="preserve">. </w:t>
      </w:r>
    </w:p>
  </w:footnote>
  <w:footnote w:id="2">
    <w:p w14:paraId="141A86DA" w14:textId="03DBF82F" w:rsidR="00E60337" w:rsidRDefault="00E60337" w:rsidP="00E60337">
      <w:pPr>
        <w:pStyle w:val="FootnoteText"/>
        <w:ind w:firstLine="36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Covered California. “</w:t>
      </w:r>
      <w:r w:rsidRPr="00DA165B">
        <w:rPr>
          <w:rFonts w:ascii="Times New Roman" w:hAnsi="Times New Roman" w:cs="Times New Roman"/>
        </w:rPr>
        <w:t xml:space="preserve">Covered California’s Health Plans and Rates for 2024: More Affordability Support and Consumer Choices Will Shield Many </w:t>
      </w:r>
      <w:proofErr w:type="gramStart"/>
      <w:r w:rsidRPr="00DA165B">
        <w:rPr>
          <w:rFonts w:ascii="Times New Roman" w:hAnsi="Times New Roman" w:cs="Times New Roman"/>
        </w:rPr>
        <w:t>From</w:t>
      </w:r>
      <w:proofErr w:type="gramEnd"/>
      <w:r w:rsidRPr="00DA165B">
        <w:rPr>
          <w:rFonts w:ascii="Times New Roman" w:hAnsi="Times New Roman" w:cs="Times New Roman"/>
        </w:rPr>
        <w:t xml:space="preserve"> Rate Increase</w:t>
      </w:r>
      <w:r w:rsidR="00CE0A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="00CE0AFD">
        <w:rPr>
          <w:rFonts w:ascii="Times New Roman" w:hAnsi="Times New Roman" w:cs="Times New Roman"/>
        </w:rPr>
        <w:t xml:space="preserve">Press Release </w:t>
      </w:r>
      <w:r>
        <w:rPr>
          <w:rFonts w:ascii="Times New Roman" w:hAnsi="Times New Roman" w:cs="Times New Roman"/>
        </w:rPr>
        <w:t>(Ju</w:t>
      </w:r>
      <w:r w:rsidR="00FA6AC1">
        <w:rPr>
          <w:rFonts w:ascii="Times New Roman" w:hAnsi="Times New Roman" w:cs="Times New Roman"/>
        </w:rPr>
        <w:t>l.</w:t>
      </w:r>
      <w:r w:rsidR="00CE0AFD">
        <w:rPr>
          <w:rFonts w:ascii="Times New Roman" w:hAnsi="Times New Roman" w:cs="Times New Roman"/>
        </w:rPr>
        <w:t xml:space="preserve"> 25,</w:t>
      </w:r>
      <w:r>
        <w:rPr>
          <w:rFonts w:ascii="Times New Roman" w:hAnsi="Times New Roman" w:cs="Times New Roman"/>
        </w:rPr>
        <w:t xml:space="preserve"> 2023). </w:t>
      </w:r>
      <w:hyperlink r:id="rId2" w:history="1">
        <w:r w:rsidR="00FA6AC1" w:rsidRPr="00D717EE">
          <w:rPr>
            <w:rStyle w:val="Hyperlink"/>
            <w:rFonts w:ascii="Times New Roman" w:hAnsi="Times New Roman" w:cs="Times New Roman"/>
          </w:rPr>
          <w:t>https://www.coveredca.com/newsroom/news-releases/2023/07/25/</w:t>
        </w:r>
      </w:hyperlink>
      <w:r w:rsidR="00FA6AC1">
        <w:rPr>
          <w:rFonts w:ascii="Times New Roman" w:hAnsi="Times New Roman" w:cs="Times New Roman"/>
        </w:rPr>
        <w:t xml:space="preserve">. </w:t>
      </w:r>
    </w:p>
  </w:footnote>
  <w:footnote w:id="3">
    <w:p w14:paraId="0EF26C7B" w14:textId="77777777" w:rsidR="00DA627C" w:rsidRPr="00221FBF" w:rsidRDefault="00DA627C" w:rsidP="00DA627C">
      <w:pPr>
        <w:pStyle w:val="FootnoteText"/>
        <w:ind w:firstLine="360"/>
        <w:rPr>
          <w:rFonts w:ascii="Times New Roman" w:hAnsi="Times New Roman" w:cs="Times New Roman"/>
        </w:rPr>
      </w:pPr>
      <w:r w:rsidRPr="00221FBF">
        <w:rPr>
          <w:rStyle w:val="FootnoteReference"/>
          <w:rFonts w:ascii="Times New Roman" w:hAnsi="Times New Roman" w:cs="Times New Roman"/>
        </w:rPr>
        <w:footnoteRef/>
      </w:r>
      <w:r w:rsidRPr="00221FBF">
        <w:rPr>
          <w:rFonts w:ascii="Times New Roman" w:hAnsi="Times New Roman" w:cs="Times New Roman"/>
        </w:rPr>
        <w:t xml:space="preserve"> Healthy California for All Commission</w:t>
      </w:r>
      <w:r>
        <w:rPr>
          <w:rFonts w:ascii="Times New Roman" w:hAnsi="Times New Roman" w:cs="Times New Roman"/>
        </w:rPr>
        <w:t xml:space="preserve">. </w:t>
      </w:r>
      <w:r w:rsidRPr="00221FBF">
        <w:rPr>
          <w:rFonts w:ascii="Times New Roman" w:hAnsi="Times New Roman" w:cs="Times New Roman"/>
        </w:rPr>
        <w:t>“Key Design Considerations for a Unified Health Care Financing System in California.” California Health and Human Services Agency</w:t>
      </w:r>
      <w:r>
        <w:rPr>
          <w:rFonts w:ascii="Times New Roman" w:hAnsi="Times New Roman" w:cs="Times New Roman"/>
        </w:rPr>
        <w:t xml:space="preserve"> (Apr. 2022)</w:t>
      </w:r>
      <w:r w:rsidRPr="00221FBF">
        <w:rPr>
          <w:rFonts w:ascii="Times New Roman" w:hAnsi="Times New Roman" w:cs="Times New Roman"/>
        </w:rPr>
        <w:t xml:space="preserve">, at 33-34. </w:t>
      </w:r>
      <w:hyperlink r:id="rId3" w:history="1">
        <w:r w:rsidRPr="00075AC1">
          <w:rPr>
            <w:rStyle w:val="Hyperlink"/>
            <w:rFonts w:ascii="Times New Roman" w:hAnsi="Times New Roman" w:cs="Times New Roman"/>
          </w:rPr>
          <w:t>https://www.chhs.ca.gov/wp-content/uploads/2022/05/Key-Design-Considerations-for-a-Unified-Health-Care-System-in-California-Final-Report.pdf</w:t>
        </w:r>
      </w:hyperlink>
      <w:r w:rsidRPr="00221FBF">
        <w:rPr>
          <w:rFonts w:ascii="Times New Roman" w:hAnsi="Times New Roman" w:cs="Times New Roman"/>
        </w:rPr>
        <w:t xml:space="preserve">. </w:t>
      </w:r>
    </w:p>
  </w:footnote>
  <w:footnote w:id="4">
    <w:p w14:paraId="692200F5" w14:textId="5F179D64" w:rsidR="00016CB1" w:rsidRPr="00221FBF" w:rsidRDefault="00016CB1" w:rsidP="00016CB1">
      <w:pPr>
        <w:pStyle w:val="FootnoteText"/>
        <w:ind w:firstLine="360"/>
        <w:rPr>
          <w:rFonts w:ascii="Times New Roman" w:hAnsi="Times New Roman" w:cs="Times New Roman"/>
        </w:rPr>
      </w:pPr>
      <w:r w:rsidRPr="00221FBF">
        <w:rPr>
          <w:rStyle w:val="FootnoteReference"/>
          <w:rFonts w:ascii="Times New Roman" w:hAnsi="Times New Roman" w:cs="Times New Roman"/>
        </w:rPr>
        <w:footnoteRef/>
      </w:r>
      <w:r w:rsidRPr="00221FBF">
        <w:rPr>
          <w:rFonts w:ascii="Times New Roman" w:hAnsi="Times New Roman" w:cs="Times New Roman"/>
        </w:rPr>
        <w:t xml:space="preserve"> Healthy California for All Commission. “Overview of Analytic Findings.” California Health and Human Services Agency</w:t>
      </w:r>
      <w:r>
        <w:rPr>
          <w:rFonts w:ascii="Times New Roman" w:hAnsi="Times New Roman" w:cs="Times New Roman"/>
        </w:rPr>
        <w:t xml:space="preserve"> (Jul. 2021)</w:t>
      </w:r>
      <w:r w:rsidRPr="00221FBF">
        <w:rPr>
          <w:rFonts w:ascii="Times New Roman" w:hAnsi="Times New Roman" w:cs="Times New Roman"/>
        </w:rPr>
        <w:t xml:space="preserve">, at 29. </w:t>
      </w:r>
      <w:hyperlink r:id="rId4" w:history="1">
        <w:r w:rsidRPr="00221FBF">
          <w:rPr>
            <w:rStyle w:val="Hyperlink"/>
            <w:rFonts w:ascii="Times New Roman" w:hAnsi="Times New Roman" w:cs="Times New Roman"/>
          </w:rPr>
          <w:t>https://www.chhs.ca.gov/wp-content/uploads/2021/07/Overview-of-Analytic-Findings.pdf</w:t>
        </w:r>
      </w:hyperlink>
      <w:r w:rsidR="001B42FE">
        <w:rPr>
          <w:rFonts w:ascii="Times New Roman" w:hAnsi="Times New Roman" w:cs="Times New Roman"/>
        </w:rPr>
        <w:t xml:space="preserve"> (</w:t>
      </w:r>
      <w:r w:rsidR="00865A15">
        <w:rPr>
          <w:rFonts w:ascii="Times New Roman" w:hAnsi="Times New Roman" w:cs="Times New Roman"/>
        </w:rPr>
        <w:t>a</w:t>
      </w:r>
      <w:r w:rsidR="001B42FE">
        <w:rPr>
          <w:rFonts w:ascii="Times New Roman" w:hAnsi="Times New Roman" w:cs="Times New Roman"/>
        </w:rPr>
        <w:t xml:space="preserve"> single-payer model is called the “direct payments” model</w:t>
      </w:r>
      <w:r w:rsidR="00865A15">
        <w:rPr>
          <w:rFonts w:ascii="Times New Roman" w:hAnsi="Times New Roman" w:cs="Times New Roman"/>
        </w:rPr>
        <w:t xml:space="preserve"> in the Commission’s report</w:t>
      </w:r>
      <w:r w:rsidR="001B42FE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899C" w14:textId="29ECB3B3" w:rsidR="003412ED" w:rsidRDefault="003412ED">
    <w:pPr>
      <w:pStyle w:val="Header"/>
    </w:pPr>
  </w:p>
  <w:p w14:paraId="5BE46BA0" w14:textId="45E3ECD5" w:rsidR="008D0DF7" w:rsidRPr="008D0DF7" w:rsidRDefault="008D0DF7" w:rsidP="003812C2">
    <w:pPr>
      <w:pStyle w:val="Header"/>
      <w:tabs>
        <w:tab w:val="clear" w:pos="4320"/>
        <w:tab w:val="clear" w:pos="8640"/>
        <w:tab w:val="cente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56"/>
    <w:rsid w:val="00000E51"/>
    <w:rsid w:val="00016CB1"/>
    <w:rsid w:val="00021CEC"/>
    <w:rsid w:val="00040F78"/>
    <w:rsid w:val="00042FF0"/>
    <w:rsid w:val="00053052"/>
    <w:rsid w:val="00062F91"/>
    <w:rsid w:val="0008167B"/>
    <w:rsid w:val="00082755"/>
    <w:rsid w:val="0008560B"/>
    <w:rsid w:val="000A022A"/>
    <w:rsid w:val="000E09FD"/>
    <w:rsid w:val="000E2920"/>
    <w:rsid w:val="000F2DC7"/>
    <w:rsid w:val="001104A7"/>
    <w:rsid w:val="00110715"/>
    <w:rsid w:val="00112447"/>
    <w:rsid w:val="00116993"/>
    <w:rsid w:val="00116A5D"/>
    <w:rsid w:val="00132293"/>
    <w:rsid w:val="0014452B"/>
    <w:rsid w:val="00156AC3"/>
    <w:rsid w:val="001662E4"/>
    <w:rsid w:val="001A5242"/>
    <w:rsid w:val="001B2037"/>
    <w:rsid w:val="001B42FE"/>
    <w:rsid w:val="001B7602"/>
    <w:rsid w:val="001C5CB0"/>
    <w:rsid w:val="002570A8"/>
    <w:rsid w:val="00263A36"/>
    <w:rsid w:val="00294F64"/>
    <w:rsid w:val="002A46D0"/>
    <w:rsid w:val="002A4E74"/>
    <w:rsid w:val="002A7628"/>
    <w:rsid w:val="002C40C3"/>
    <w:rsid w:val="002D16EE"/>
    <w:rsid w:val="002E007A"/>
    <w:rsid w:val="002E14A5"/>
    <w:rsid w:val="003408BD"/>
    <w:rsid w:val="0034096B"/>
    <w:rsid w:val="003412ED"/>
    <w:rsid w:val="0034714C"/>
    <w:rsid w:val="003812C2"/>
    <w:rsid w:val="003A43BC"/>
    <w:rsid w:val="003A4B75"/>
    <w:rsid w:val="003C2D65"/>
    <w:rsid w:val="003C7DCC"/>
    <w:rsid w:val="003E4197"/>
    <w:rsid w:val="00400EC3"/>
    <w:rsid w:val="0043287D"/>
    <w:rsid w:val="0043333E"/>
    <w:rsid w:val="00436B88"/>
    <w:rsid w:val="004636A0"/>
    <w:rsid w:val="00474A28"/>
    <w:rsid w:val="00475F79"/>
    <w:rsid w:val="00480A25"/>
    <w:rsid w:val="004817FF"/>
    <w:rsid w:val="00482D1D"/>
    <w:rsid w:val="0048365F"/>
    <w:rsid w:val="004A272A"/>
    <w:rsid w:val="004A3556"/>
    <w:rsid w:val="004D0B6E"/>
    <w:rsid w:val="004F0D01"/>
    <w:rsid w:val="004F0E92"/>
    <w:rsid w:val="004F39EF"/>
    <w:rsid w:val="004F6FCF"/>
    <w:rsid w:val="0051258C"/>
    <w:rsid w:val="00512BD6"/>
    <w:rsid w:val="005538BB"/>
    <w:rsid w:val="00553FC9"/>
    <w:rsid w:val="0056107F"/>
    <w:rsid w:val="00562415"/>
    <w:rsid w:val="00573354"/>
    <w:rsid w:val="00590B66"/>
    <w:rsid w:val="005C4624"/>
    <w:rsid w:val="005D3E50"/>
    <w:rsid w:val="005D6B0A"/>
    <w:rsid w:val="00624228"/>
    <w:rsid w:val="006303B2"/>
    <w:rsid w:val="006414D8"/>
    <w:rsid w:val="0066370B"/>
    <w:rsid w:val="0066678B"/>
    <w:rsid w:val="006718EE"/>
    <w:rsid w:val="006766AB"/>
    <w:rsid w:val="006B430F"/>
    <w:rsid w:val="006C39EB"/>
    <w:rsid w:val="006E51EB"/>
    <w:rsid w:val="006F089F"/>
    <w:rsid w:val="006F3852"/>
    <w:rsid w:val="006F4B64"/>
    <w:rsid w:val="007011D8"/>
    <w:rsid w:val="00706CC6"/>
    <w:rsid w:val="0070707F"/>
    <w:rsid w:val="00717001"/>
    <w:rsid w:val="00730E23"/>
    <w:rsid w:val="00770DB6"/>
    <w:rsid w:val="00782567"/>
    <w:rsid w:val="007A0E30"/>
    <w:rsid w:val="007A1779"/>
    <w:rsid w:val="007B43E8"/>
    <w:rsid w:val="007B6B57"/>
    <w:rsid w:val="007C5A6A"/>
    <w:rsid w:val="007C731C"/>
    <w:rsid w:val="007C7486"/>
    <w:rsid w:val="007D587D"/>
    <w:rsid w:val="00812229"/>
    <w:rsid w:val="0081786C"/>
    <w:rsid w:val="00824AD9"/>
    <w:rsid w:val="00831802"/>
    <w:rsid w:val="00836E7C"/>
    <w:rsid w:val="008371F7"/>
    <w:rsid w:val="00843367"/>
    <w:rsid w:val="00843B10"/>
    <w:rsid w:val="00844164"/>
    <w:rsid w:val="00856C7F"/>
    <w:rsid w:val="0086509B"/>
    <w:rsid w:val="00865A15"/>
    <w:rsid w:val="008668D3"/>
    <w:rsid w:val="00885954"/>
    <w:rsid w:val="00893228"/>
    <w:rsid w:val="008C3562"/>
    <w:rsid w:val="008D0DF7"/>
    <w:rsid w:val="008E0C89"/>
    <w:rsid w:val="008F560B"/>
    <w:rsid w:val="009030C7"/>
    <w:rsid w:val="00911749"/>
    <w:rsid w:val="009133A1"/>
    <w:rsid w:val="009254A7"/>
    <w:rsid w:val="00940C65"/>
    <w:rsid w:val="00953F78"/>
    <w:rsid w:val="009707A7"/>
    <w:rsid w:val="0099433F"/>
    <w:rsid w:val="009A284C"/>
    <w:rsid w:val="009A507A"/>
    <w:rsid w:val="009B0BC0"/>
    <w:rsid w:val="009C3C12"/>
    <w:rsid w:val="009E369C"/>
    <w:rsid w:val="009F189B"/>
    <w:rsid w:val="009F2BA1"/>
    <w:rsid w:val="009F3E84"/>
    <w:rsid w:val="009F57F3"/>
    <w:rsid w:val="00A30E61"/>
    <w:rsid w:val="00A52891"/>
    <w:rsid w:val="00A707B6"/>
    <w:rsid w:val="00A877B8"/>
    <w:rsid w:val="00A924C9"/>
    <w:rsid w:val="00AA47C0"/>
    <w:rsid w:val="00AE2069"/>
    <w:rsid w:val="00AE740E"/>
    <w:rsid w:val="00AF4D78"/>
    <w:rsid w:val="00B1615B"/>
    <w:rsid w:val="00B1743C"/>
    <w:rsid w:val="00B25AA5"/>
    <w:rsid w:val="00B40657"/>
    <w:rsid w:val="00B64019"/>
    <w:rsid w:val="00B86AE8"/>
    <w:rsid w:val="00BA56FE"/>
    <w:rsid w:val="00BB5A34"/>
    <w:rsid w:val="00BF55D6"/>
    <w:rsid w:val="00C05CC1"/>
    <w:rsid w:val="00C12115"/>
    <w:rsid w:val="00C24C18"/>
    <w:rsid w:val="00C3384B"/>
    <w:rsid w:val="00C3627E"/>
    <w:rsid w:val="00C40DAA"/>
    <w:rsid w:val="00C43002"/>
    <w:rsid w:val="00C60CFC"/>
    <w:rsid w:val="00C803D9"/>
    <w:rsid w:val="00C861E2"/>
    <w:rsid w:val="00CA0095"/>
    <w:rsid w:val="00CA4F08"/>
    <w:rsid w:val="00CB5CBE"/>
    <w:rsid w:val="00CE0AFD"/>
    <w:rsid w:val="00CE2706"/>
    <w:rsid w:val="00CF1593"/>
    <w:rsid w:val="00CF6BD0"/>
    <w:rsid w:val="00D00DC1"/>
    <w:rsid w:val="00D107EB"/>
    <w:rsid w:val="00D12FA5"/>
    <w:rsid w:val="00D22CA9"/>
    <w:rsid w:val="00D33594"/>
    <w:rsid w:val="00D42638"/>
    <w:rsid w:val="00D46446"/>
    <w:rsid w:val="00D561D9"/>
    <w:rsid w:val="00D739E8"/>
    <w:rsid w:val="00D83A1D"/>
    <w:rsid w:val="00D92146"/>
    <w:rsid w:val="00DA1025"/>
    <w:rsid w:val="00DA627C"/>
    <w:rsid w:val="00DA7D33"/>
    <w:rsid w:val="00DC0DCE"/>
    <w:rsid w:val="00DF6C47"/>
    <w:rsid w:val="00DF6FFE"/>
    <w:rsid w:val="00E00957"/>
    <w:rsid w:val="00E03EEF"/>
    <w:rsid w:val="00E15F70"/>
    <w:rsid w:val="00E2217A"/>
    <w:rsid w:val="00E34712"/>
    <w:rsid w:val="00E4567A"/>
    <w:rsid w:val="00E60337"/>
    <w:rsid w:val="00E66143"/>
    <w:rsid w:val="00E76E65"/>
    <w:rsid w:val="00E81B54"/>
    <w:rsid w:val="00EA3076"/>
    <w:rsid w:val="00EC3AFF"/>
    <w:rsid w:val="00EC785C"/>
    <w:rsid w:val="00ED2A48"/>
    <w:rsid w:val="00ED4C88"/>
    <w:rsid w:val="00ED6BDA"/>
    <w:rsid w:val="00EE4C8B"/>
    <w:rsid w:val="00EE5B47"/>
    <w:rsid w:val="00F35201"/>
    <w:rsid w:val="00F35E3D"/>
    <w:rsid w:val="00F40E98"/>
    <w:rsid w:val="00F42ED5"/>
    <w:rsid w:val="00F627A6"/>
    <w:rsid w:val="00F62F63"/>
    <w:rsid w:val="00F76340"/>
    <w:rsid w:val="00F80B0E"/>
    <w:rsid w:val="00F93CF8"/>
    <w:rsid w:val="00FA6AC1"/>
    <w:rsid w:val="00FB35C8"/>
    <w:rsid w:val="00FC0DB0"/>
    <w:rsid w:val="00FD68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B00EE"/>
  <w15:docId w15:val="{0CD0493F-6381-CB41-825D-9ADA7B34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F7"/>
  </w:style>
  <w:style w:type="paragraph" w:styleId="Footer">
    <w:name w:val="footer"/>
    <w:basedOn w:val="Normal"/>
    <w:link w:val="FooterChar"/>
    <w:uiPriority w:val="99"/>
    <w:unhideWhenUsed/>
    <w:rsid w:val="008D0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F7"/>
  </w:style>
  <w:style w:type="character" w:styleId="Emphasis">
    <w:name w:val="Emphasis"/>
    <w:basedOn w:val="DefaultParagraphFont"/>
    <w:uiPriority w:val="20"/>
    <w:qFormat/>
    <w:rsid w:val="00E76E65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817FF"/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7F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uiPriority w:val="99"/>
    <w:unhideWhenUsed/>
    <w:rsid w:val="004817FF"/>
    <w:rPr>
      <w:vertAlign w:val="superscript"/>
    </w:rPr>
  </w:style>
  <w:style w:type="character" w:styleId="Hyperlink">
    <w:name w:val="Hyperlink"/>
    <w:uiPriority w:val="99"/>
    <w:unhideWhenUsed/>
    <w:rsid w:val="004817F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A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07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y.ca.gov/sites/assembly.ca.gov/files/Publications/2019_quick_ref_guide_advoca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indyourrep.legislature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dicare4all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hs.ca.gov/wp-content/uploads/2022/05/Key-Design-Considerations-for-a-Unified-Health-Care-System-in-California-Final-Report.pdf" TargetMode="External"/><Relationship Id="rId2" Type="http://schemas.openxmlformats.org/officeDocument/2006/relationships/hyperlink" Target="https://www.coveredca.com/newsroom/news-releases/2023/07/25/" TargetMode="External"/><Relationship Id="rId1" Type="http://schemas.openxmlformats.org/officeDocument/2006/relationships/hyperlink" Target="https://www.kff.org/health-costs/report/2023-employer-health-benefits-survey/" TargetMode="External"/><Relationship Id="rId4" Type="http://schemas.openxmlformats.org/officeDocument/2006/relationships/hyperlink" Target="https://www.chhs.ca.gov/wp-content/uploads/2021/07/Overview-of-Analytic-Find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B9A6-2887-442F-9A45-BA29963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Nurses Association</Company>
  <LinksUpToDate>false</LinksUpToDate>
  <CharactersWithSpaces>5015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Higgs</dc:creator>
  <cp:keywords/>
  <dc:description/>
  <cp:lastModifiedBy>Hallak, Zena</cp:lastModifiedBy>
  <cp:revision>2</cp:revision>
  <cp:lastPrinted>2011-12-06T20:35:00Z</cp:lastPrinted>
  <dcterms:created xsi:type="dcterms:W3CDTF">2024-02-28T23:02:00Z</dcterms:created>
  <dcterms:modified xsi:type="dcterms:W3CDTF">2024-02-28T23:02:00Z</dcterms:modified>
  <cp:category/>
</cp:coreProperties>
</file>